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067" w:rsidRPr="00585067" w:rsidRDefault="00585067" w:rsidP="0058506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</w:pPr>
      <w:r w:rsidRPr="00585067"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  <w:t>В Красносельском районе будет построен культурно-познавательный парк</w:t>
      </w:r>
    </w:p>
    <w:p w:rsidR="00585067" w:rsidRDefault="00585067" w:rsidP="00585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850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Красносельском районе Костромской области планируется построить культурно-познавательный парк. Общий объем инвестиций в реализацию проекта составит 220 </w:t>
      </w:r>
      <w:proofErr w:type="gramStart"/>
      <w:r w:rsidRPr="005850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миллионов рублей, будет</w:t>
      </w:r>
      <w:proofErr w:type="gramEnd"/>
      <w:r w:rsidRPr="005850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создано более 80 рабочих мест.</w:t>
      </w:r>
    </w:p>
    <w:p w:rsidR="00585067" w:rsidRDefault="00585067" w:rsidP="00585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инвестор, ООО «</w:t>
      </w:r>
      <w:proofErr w:type="spellStart"/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Волгореченский</w:t>
      </w:r>
      <w:proofErr w:type="spellEnd"/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ювелирный завод «Русское серебро», представил на заседании совета по привлечению инвестиций и улучшению инвестиционного климата Костромской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 стр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оительства парка.</w:t>
      </w:r>
    </w:p>
    <w:p w:rsidR="00585067" w:rsidRDefault="00585067" w:rsidP="00585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Планируется, что он будет </w:t>
      </w:r>
      <w:proofErr w:type="gramStart"/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из себя</w:t>
      </w:r>
      <w:proofErr w:type="gramEnd"/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древний городок со своей инфраструктурой. </w:t>
      </w:r>
      <w:proofErr w:type="gramStart"/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парка разместятся ярмарка, домики-мастерские, гостиница, аттракционы, лесопарковая зона, кафе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ресторан, пекарня, зоопарк.</w:t>
      </w:r>
      <w:proofErr w:type="gramEnd"/>
    </w:p>
    <w:p w:rsidR="00585067" w:rsidRDefault="00585067" w:rsidP="00585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объем инвестиций в реализацию проекта составит 220 миллионов рублей. Будет создано 82 новых рабочих места со средней заработ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платой 27 тысяч рублей.</w:t>
      </w:r>
    </w:p>
    <w:p w:rsidR="00585067" w:rsidRDefault="00585067" w:rsidP="00585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на заседании Совета по привлечению инвестиций и улучшению инвестиционного климата Костромской области принято решении о заключении с инвестором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 соглашения.</w:t>
      </w:r>
    </w:p>
    <w:p w:rsidR="00585067" w:rsidRDefault="00585067" w:rsidP="00585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того, достигнута договоренность, что земельные участки, которые находятся в собственности инвестора, будут поэтапно переводиться из категории земель </w:t>
      </w:r>
      <w:proofErr w:type="spellStart"/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сельхозназначения</w:t>
      </w:r>
      <w:proofErr w:type="spellEnd"/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категорию земель рекреации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мере реализации проекта.</w:t>
      </w:r>
    </w:p>
    <w:p w:rsidR="00585067" w:rsidRPr="00585067" w:rsidRDefault="00585067" w:rsidP="00585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8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«Очень хочется, чтобы инвестор как можно быстрее приступил к реализации инвестиционного проекта. Поэтому прошу у профильных департаментов и органов местного самоуправления оказать инвесторам максимальную поддержку», - отметил губернатор Костромской области Сергей Ситников.</w:t>
      </w:r>
    </w:p>
    <w:p w:rsidR="00C51B2F" w:rsidRDefault="00C51B2F"/>
    <w:sectPr w:rsidR="00C51B2F" w:rsidSect="00C51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067"/>
    <w:rsid w:val="00181010"/>
    <w:rsid w:val="00294FC0"/>
    <w:rsid w:val="002F4FFD"/>
    <w:rsid w:val="004C2F0A"/>
    <w:rsid w:val="004E5314"/>
    <w:rsid w:val="005278E0"/>
    <w:rsid w:val="00585067"/>
    <w:rsid w:val="00661E4B"/>
    <w:rsid w:val="006C0572"/>
    <w:rsid w:val="00710D08"/>
    <w:rsid w:val="007C22DB"/>
    <w:rsid w:val="008F5EE2"/>
    <w:rsid w:val="00AB6F0A"/>
    <w:rsid w:val="00BC307C"/>
    <w:rsid w:val="00C51B2F"/>
    <w:rsid w:val="00D7540E"/>
    <w:rsid w:val="00DD2BC9"/>
    <w:rsid w:val="00FA2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2F"/>
  </w:style>
  <w:style w:type="paragraph" w:styleId="1">
    <w:name w:val="heading 1"/>
    <w:basedOn w:val="a"/>
    <w:link w:val="10"/>
    <w:uiPriority w:val="9"/>
    <w:qFormat/>
    <w:rsid w:val="005850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50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85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99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</dc:creator>
  <cp:lastModifiedBy>smi</cp:lastModifiedBy>
  <cp:revision>1</cp:revision>
  <dcterms:created xsi:type="dcterms:W3CDTF">2017-07-21T05:24:00Z</dcterms:created>
  <dcterms:modified xsi:type="dcterms:W3CDTF">2017-07-21T05:27:00Z</dcterms:modified>
</cp:coreProperties>
</file>